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9" w:type="dxa"/>
        <w:tblInd w:w="175" w:type="dxa"/>
        <w:tblLook w:val="01E0" w:firstRow="1" w:lastRow="1" w:firstColumn="1" w:lastColumn="1" w:noHBand="0" w:noVBand="0"/>
      </w:tblPr>
      <w:tblGrid>
        <w:gridCol w:w="1891"/>
        <w:gridCol w:w="6537"/>
        <w:gridCol w:w="2211"/>
      </w:tblGrid>
      <w:tr w:rsidR="00AE79AC" w:rsidTr="00AE79AC">
        <w:trPr>
          <w:trHeight w:val="683"/>
        </w:trPr>
        <w:tc>
          <w:tcPr>
            <w:tcW w:w="1891" w:type="dxa"/>
          </w:tcPr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4CB717" wp14:editId="5818D26F">
                  <wp:extent cx="1010285" cy="1148080"/>
                  <wp:effectExtent l="0" t="0" r="0" b="0"/>
                  <wp:docPr id="1" name="Picture 1" descr="inser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r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right w:val="single" w:sz="4" w:space="0" w:color="800000"/>
            </w:tcBorders>
          </w:tcPr>
          <w:p w:rsidR="00AE79AC" w:rsidRDefault="00AE79AC" w:rsidP="00D22DB1">
            <w:pPr>
              <w:autoSpaceDE w:val="0"/>
              <w:autoSpaceDN w:val="0"/>
              <w:adjustRightInd w:val="0"/>
              <w:spacing w:before="160" w:line="240" w:lineRule="auto"/>
              <w:rPr>
                <w:rFonts w:ascii="Georgia" w:hAnsi="Georgi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>
              <w:rPr>
                <w:rFonts w:ascii="Georgia" w:hAnsi="Georgia"/>
                <w:b/>
                <w:bCs/>
                <w:smallCaps/>
                <w:spacing w:val="20"/>
                <w:w w:val="110"/>
                <w:sz w:val="36"/>
                <w:szCs w:val="30"/>
              </w:rPr>
              <w:t>Young Scholars of Central Pennsylvania</w:t>
            </w:r>
          </w:p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>
              <w:rPr>
                <w:rFonts w:ascii="Georgia" w:hAnsi="Georgia"/>
                <w:bCs/>
                <w:smallCaps/>
                <w:spacing w:val="20"/>
              </w:rPr>
              <w:t>Charter School</w:t>
            </w:r>
          </w:p>
        </w:tc>
        <w:tc>
          <w:tcPr>
            <w:tcW w:w="2211" w:type="dxa"/>
            <w:tcBorders>
              <w:left w:val="single" w:sz="4" w:space="0" w:color="800000"/>
            </w:tcBorders>
          </w:tcPr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Address: </w:t>
            </w:r>
          </w:p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1530 Westerly Parkway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State College, PA 16801</w:t>
            </w:r>
          </w:p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AE79AC" w:rsidRDefault="00AE79AC" w:rsidP="00D22DB1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Phone: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(814) 237-9727</w:t>
            </w:r>
          </w:p>
          <w:p w:rsidR="00AE79AC" w:rsidRDefault="00AE79AC" w:rsidP="00D22DB1">
            <w:pPr>
              <w:autoSpaceDE w:val="0"/>
              <w:autoSpaceDN w:val="0"/>
              <w:adjustRightInd w:val="0"/>
              <w:spacing w:after="60" w:line="240" w:lineRule="auto"/>
              <w:rPr>
                <w:rFonts w:ascii="Trebuchet MS" w:hAnsi="Trebuchet MS" w:cs="Helvetica-Bold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t>info</w:t>
            </w:r>
            <w:r>
              <w:rPr>
                <w:rFonts w:ascii="Verdana" w:hAnsi="Verdana"/>
                <w:sz w:val="15"/>
                <w:szCs w:val="15"/>
              </w:rPr>
              <w:t xml:space="preserve">@yscp.org </w:t>
            </w:r>
            <w:hyperlink r:id="rId6" w:history="1">
              <w:r>
                <w:rPr>
                  <w:rStyle w:val="Hyperlink"/>
                  <w:rFonts w:ascii="Trebuchet MS" w:hAnsi="Trebuchet MS" w:cs="Helvetica-Bold"/>
                  <w:bCs/>
                  <w:color w:val="000000"/>
                  <w:sz w:val="16"/>
                  <w:szCs w:val="16"/>
                </w:rPr>
                <w:t>www.yscp.org</w:t>
              </w:r>
            </w:hyperlink>
            <w:r>
              <w:rPr>
                <w:rFonts w:ascii="Trebuchet MS" w:hAnsi="Trebuchet MS" w:cs="Helvetica-Bold"/>
                <w:bCs/>
                <w:color w:val="000000"/>
                <w:sz w:val="16"/>
                <w:szCs w:val="16"/>
              </w:rPr>
              <w:t xml:space="preserve"> </w:t>
            </w:r>
          </w:p>
          <w:p w:rsidR="00AE79AC" w:rsidRDefault="00AE79AC" w:rsidP="00D22DB1">
            <w:pPr>
              <w:autoSpaceDE w:val="0"/>
              <w:autoSpaceDN w:val="0"/>
              <w:adjustRightInd w:val="0"/>
              <w:spacing w:after="60" w:line="240" w:lineRule="auto"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</w:tc>
      </w:tr>
    </w:tbl>
    <w:p w:rsidR="00A80748" w:rsidRPr="00AE79AC" w:rsidRDefault="00A80748" w:rsidP="00D22DB1">
      <w:pPr>
        <w:spacing w:line="240" w:lineRule="auto"/>
        <w:jc w:val="center"/>
        <w:rPr>
          <w:b/>
          <w:sz w:val="28"/>
        </w:rPr>
      </w:pPr>
      <w:r w:rsidRPr="00AE79AC">
        <w:rPr>
          <w:b/>
          <w:sz w:val="28"/>
        </w:rPr>
        <w:t xml:space="preserve">YSCP </w:t>
      </w:r>
      <w:r w:rsidR="00CC0BAD" w:rsidRPr="00AE79AC">
        <w:rPr>
          <w:b/>
          <w:sz w:val="28"/>
        </w:rPr>
        <w:t xml:space="preserve">2015-2016 </w:t>
      </w:r>
      <w:r w:rsidRPr="00AE79AC">
        <w:rPr>
          <w:b/>
          <w:sz w:val="28"/>
        </w:rPr>
        <w:t>Attendance Information</w:t>
      </w:r>
    </w:p>
    <w:p w:rsidR="00A80748" w:rsidRDefault="00A80748" w:rsidP="00D22DB1">
      <w:pPr>
        <w:spacing w:line="240" w:lineRule="auto"/>
      </w:pPr>
      <w:r>
        <w:t xml:space="preserve">Every student should attend school regularly unless there is a lawful reason not to do so. This is critical to your child’s academic success and emotional well-being. </w:t>
      </w:r>
      <w:r>
        <w:t xml:space="preserve">Please familiarize yourself with YSCP’s attendance policies that are detailed in our 2015-2016 </w:t>
      </w:r>
      <w:proofErr w:type="gramStart"/>
      <w:r>
        <w:t>handbook</w:t>
      </w:r>
      <w:proofErr w:type="gramEnd"/>
      <w:r>
        <w:t>.</w:t>
      </w:r>
    </w:p>
    <w:p w:rsidR="00A80748" w:rsidRPr="00A80748" w:rsidRDefault="00A80748" w:rsidP="00D22DB1">
      <w:pPr>
        <w:spacing w:line="240" w:lineRule="auto"/>
        <w:rPr>
          <w:b/>
        </w:rPr>
      </w:pPr>
      <w:r w:rsidRPr="00A80748">
        <w:rPr>
          <w:b/>
        </w:rPr>
        <w:t>If Your Child Is Absent</w:t>
      </w:r>
    </w:p>
    <w:p w:rsidR="00F914CD" w:rsidRDefault="00A80748" w:rsidP="00D22DB1">
      <w:pPr>
        <w:spacing w:line="240" w:lineRule="auto"/>
      </w:pPr>
      <w:r>
        <w:t>All absences will be treated as unlawful until YSCP receives a written excuse explaining the reason(s) for an absence.</w:t>
      </w:r>
      <w:r>
        <w:t xml:space="preserve">  You have three days upon your child’s return to school to submit an excuse for their absence.</w:t>
      </w:r>
      <w:r w:rsidRPr="00A80748">
        <w:t xml:space="preserve"> </w:t>
      </w:r>
      <w:r>
        <w:t xml:space="preserve"> </w:t>
      </w:r>
      <w:r w:rsidR="001B0EC9">
        <w:t xml:space="preserve">Valid excuses for absences include </w:t>
      </w:r>
      <w:r>
        <w:t xml:space="preserve">illness, family emergency, </w:t>
      </w:r>
      <w:proofErr w:type="gramStart"/>
      <w:r>
        <w:t>death</w:t>
      </w:r>
      <w:proofErr w:type="gramEnd"/>
      <w:r>
        <w:t xml:space="preserve"> of a family member, medical or dental appointments, authorized school activities, and educational travel with prior approval as the only lawful absences. Absence excuses may be </w:t>
      </w:r>
      <w:r w:rsidR="001B0EC9">
        <w:t>sent in with your child</w:t>
      </w:r>
      <w:r>
        <w:t xml:space="preserve"> or parents may email the excuse to </w:t>
      </w:r>
      <w:hyperlink r:id="rId7" w:history="1">
        <w:r w:rsidR="001B0EC9" w:rsidRPr="0095577E">
          <w:rPr>
            <w:rStyle w:val="Hyperlink"/>
          </w:rPr>
          <w:t>attendance@yscp.org</w:t>
        </w:r>
      </w:hyperlink>
      <w:r>
        <w:t>.</w:t>
      </w:r>
      <w:r w:rsidR="00F914CD">
        <w:t xml:space="preserve">  </w:t>
      </w:r>
      <w:r w:rsidR="00F914CD">
        <w:br/>
      </w:r>
      <w:r w:rsidR="00115E33">
        <w:t>**</w:t>
      </w:r>
      <w:r w:rsidR="00F914CD">
        <w:t>Phone calls or in excuses given verbally are not acceptable ways to excuse your child’s absence.</w:t>
      </w:r>
    </w:p>
    <w:p w:rsidR="001B0EC9" w:rsidRDefault="001B0EC9" w:rsidP="00D22DB1">
      <w:pPr>
        <w:spacing w:line="240" w:lineRule="auto"/>
      </w:pPr>
      <w:r>
        <w:t>Ten cumulative absences during the year can be excused by a parent.  Absences beyond ten in the year require an excuse from a physician.</w:t>
      </w:r>
    </w:p>
    <w:p w:rsidR="00CC0BAD" w:rsidRDefault="00CC0BAD" w:rsidP="00D22DB1">
      <w:pPr>
        <w:spacing w:line="240" w:lineRule="auto"/>
      </w:pPr>
      <w:r>
        <w:t>Students who are absent for ten consecutive days will be dropped from the roll unless a valid excuse is submitted.</w:t>
      </w:r>
    </w:p>
    <w:p w:rsidR="001B0EC9" w:rsidRPr="001B0EC9" w:rsidRDefault="001B0EC9" w:rsidP="00D22DB1">
      <w:pPr>
        <w:spacing w:line="240" w:lineRule="auto"/>
        <w:rPr>
          <w:b/>
        </w:rPr>
      </w:pPr>
      <w:r>
        <w:rPr>
          <w:b/>
        </w:rPr>
        <w:t>Tardy Arrivals to School</w:t>
      </w:r>
    </w:p>
    <w:p w:rsidR="001B0EC9" w:rsidRDefault="001B0EC9" w:rsidP="00D22DB1">
      <w:pPr>
        <w:spacing w:line="240" w:lineRule="auto"/>
      </w:pPr>
      <w:r>
        <w:t xml:space="preserve">It is the very important that parents get their children to school on time. </w:t>
      </w:r>
      <w:r w:rsidRPr="00DD7EC6">
        <w:rPr>
          <w:b/>
        </w:rPr>
        <w:t>To be considered “on time”,</w:t>
      </w:r>
      <w:r>
        <w:t xml:space="preserve"> </w:t>
      </w:r>
      <w:r w:rsidRPr="00115E33">
        <w:rPr>
          <w:b/>
        </w:rPr>
        <w:t>students must be in their classroom before the bell at 8:20 AM</w:t>
      </w:r>
      <w:r>
        <w:t xml:space="preserve">.  </w:t>
      </w:r>
      <w:r>
        <w:t xml:space="preserve">For students who arrive late, parents must </w:t>
      </w:r>
      <w:r>
        <w:t xml:space="preserve">come into the building, </w:t>
      </w:r>
      <w:r>
        <w:t>sign students in</w:t>
      </w:r>
      <w:r>
        <w:t>,</w:t>
      </w:r>
      <w:r>
        <w:t xml:space="preserve"> and offer a valid excuse for tardiness. </w:t>
      </w:r>
    </w:p>
    <w:p w:rsidR="00DD7EC6" w:rsidRDefault="00DD7EC6" w:rsidP="00D22DB1">
      <w:pPr>
        <w:spacing w:line="240" w:lineRule="auto"/>
        <w:rPr>
          <w:b/>
        </w:rPr>
      </w:pPr>
      <w:r>
        <w:rPr>
          <w:b/>
        </w:rPr>
        <w:t>Lunch Orders</w:t>
      </w:r>
    </w:p>
    <w:p w:rsidR="00DD7EC6" w:rsidRPr="00DD7EC6" w:rsidRDefault="00DD7EC6" w:rsidP="00D22DB1">
      <w:pPr>
        <w:spacing w:line="240" w:lineRule="auto"/>
      </w:pPr>
      <w:r>
        <w:t>Lunches are ordered by 9 AM.  Students who arrive late will need to bring their own lunch or parents must call in a lunch order before 9 AM</w:t>
      </w:r>
      <w:r w:rsidR="003D313F">
        <w:t>.  Do not include a lunch order in absence excuse email</w:t>
      </w:r>
      <w:r w:rsidR="00567960">
        <w:t>s sent to attendance@yscp.org.</w:t>
      </w:r>
    </w:p>
    <w:p w:rsidR="001B0EC9" w:rsidRPr="001B0EC9" w:rsidRDefault="001B0EC9" w:rsidP="00D22DB1">
      <w:pPr>
        <w:spacing w:line="240" w:lineRule="auto"/>
        <w:rPr>
          <w:b/>
        </w:rPr>
      </w:pPr>
      <w:r w:rsidRPr="001B0EC9">
        <w:rPr>
          <w:b/>
        </w:rPr>
        <w:t>Attendance@yscp.org</w:t>
      </w:r>
    </w:p>
    <w:p w:rsidR="001B0EC9" w:rsidRDefault="001B0EC9" w:rsidP="00D22DB1">
      <w:pPr>
        <w:spacing w:line="240" w:lineRule="auto"/>
      </w:pPr>
      <w:r>
        <w:t>This email address is for absence excuses ONLY.  Please do not email urgent concerns including lunch orders to th</w:t>
      </w:r>
      <w:r w:rsidR="00115E33">
        <w:t>is</w:t>
      </w:r>
      <w:r>
        <w:t xml:space="preserve"> address.</w:t>
      </w:r>
    </w:p>
    <w:p w:rsidR="001B0EC9" w:rsidRDefault="00CC0BAD" w:rsidP="00D22DB1">
      <w:pPr>
        <w:spacing w:line="240" w:lineRule="auto"/>
        <w:rPr>
          <w:b/>
        </w:rPr>
      </w:pPr>
      <w:r>
        <w:rPr>
          <w:b/>
        </w:rPr>
        <w:t>Student Database System</w:t>
      </w:r>
      <w:bookmarkStart w:id="0" w:name="_GoBack"/>
      <w:bookmarkEnd w:id="0"/>
    </w:p>
    <w:p w:rsidR="00CC0BAD" w:rsidRPr="00CC0BAD" w:rsidRDefault="00CC0BAD" w:rsidP="00D22DB1">
      <w:pPr>
        <w:spacing w:line="240" w:lineRule="auto"/>
      </w:pPr>
      <w:r>
        <w:t xml:space="preserve">Parents can view their children’s attendance records on our online SDS system.  On this system parents can view when their children </w:t>
      </w:r>
      <w:r w:rsidR="00115E33">
        <w:t>are</w:t>
      </w:r>
      <w:r>
        <w:t xml:space="preserve"> marked absent and when absences are marked as excused.</w:t>
      </w:r>
    </w:p>
    <w:p w:rsidR="001B0EC9" w:rsidRDefault="00115E33" w:rsidP="00D22DB1">
      <w:pPr>
        <w:spacing w:line="240" w:lineRule="auto"/>
        <w:rPr>
          <w:b/>
        </w:rPr>
      </w:pPr>
      <w:r>
        <w:rPr>
          <w:b/>
        </w:rPr>
        <w:t>Changes to Your Child’s Dismissal Routine</w:t>
      </w:r>
    </w:p>
    <w:p w:rsidR="00115E33" w:rsidRPr="00115E33" w:rsidRDefault="00AE79AC" w:rsidP="00D22DB1">
      <w:pPr>
        <w:spacing w:line="240" w:lineRule="auto"/>
      </w:pPr>
      <w:r>
        <w:t xml:space="preserve">Any changes to your child’s dismissal </w:t>
      </w:r>
      <w:proofErr w:type="gramStart"/>
      <w:r>
        <w:t>routine</w:t>
      </w:r>
      <w:r w:rsidR="00DD7EC6">
        <w:t>(</w:t>
      </w:r>
      <w:proofErr w:type="gramEnd"/>
      <w:r w:rsidR="00DD7EC6">
        <w:t xml:space="preserve">for example getting picked up instead of taking the bus) </w:t>
      </w:r>
      <w:r>
        <w:t xml:space="preserve">should be emailed to </w:t>
      </w:r>
      <w:hyperlink r:id="rId8" w:history="1">
        <w:r w:rsidR="00DD7EC6" w:rsidRPr="0095577E">
          <w:rPr>
            <w:rStyle w:val="Hyperlink"/>
          </w:rPr>
          <w:t>dismissal@yscp.org</w:t>
        </w:r>
      </w:hyperlink>
      <w:r w:rsidR="00DD7EC6">
        <w:t xml:space="preserve">.  </w:t>
      </w:r>
    </w:p>
    <w:sectPr w:rsidR="00115E33" w:rsidRPr="00115E33" w:rsidSect="00AE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48"/>
    <w:rsid w:val="00115E33"/>
    <w:rsid w:val="001B0EC9"/>
    <w:rsid w:val="003D313F"/>
    <w:rsid w:val="00567960"/>
    <w:rsid w:val="0085616B"/>
    <w:rsid w:val="00A74FDD"/>
    <w:rsid w:val="00A80748"/>
    <w:rsid w:val="00AE79AC"/>
    <w:rsid w:val="00CC0BAD"/>
    <w:rsid w:val="00D22DB1"/>
    <w:rsid w:val="00DD7EC6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missal@ys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tendance@ysc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scp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Dreibelbis</dc:creator>
  <cp:lastModifiedBy>Abby Dreibelbis</cp:lastModifiedBy>
  <cp:revision>9</cp:revision>
  <dcterms:created xsi:type="dcterms:W3CDTF">2015-08-27T17:02:00Z</dcterms:created>
  <dcterms:modified xsi:type="dcterms:W3CDTF">2015-08-27T18:57:00Z</dcterms:modified>
</cp:coreProperties>
</file>